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8B73" w14:textId="158FD151" w:rsidR="00747569" w:rsidRDefault="00747569" w:rsidP="009146D3">
      <w:pPr>
        <w:spacing w:before="80" w:after="0"/>
        <w:ind w:firstLine="720"/>
        <w:rPr>
          <w:rFonts w:ascii="Century Gothic" w:hAnsi="Century Gothic"/>
          <w:b/>
          <w:bCs/>
          <w:color w:val="009999"/>
          <w:sz w:val="36"/>
          <w:szCs w:val="36"/>
        </w:rPr>
      </w:pPr>
      <w:r w:rsidRPr="00747569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43C02AD" wp14:editId="6363314C">
            <wp:simplePos x="0" y="0"/>
            <wp:positionH relativeFrom="column">
              <wp:posOffset>4193540</wp:posOffset>
            </wp:positionH>
            <wp:positionV relativeFrom="paragraph">
              <wp:posOffset>-391160</wp:posOffset>
            </wp:positionV>
            <wp:extent cx="2065232" cy="647700"/>
            <wp:effectExtent l="0" t="0" r="0" b="0"/>
            <wp:wrapNone/>
            <wp:docPr id="1331408295" name="Picture 1289758384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08295" name="Picture 1289758384" descr="A close-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232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6540A" w14:textId="07E7A704" w:rsidR="00730176" w:rsidRPr="00747569" w:rsidRDefault="00BF1EBC" w:rsidP="009146D3">
      <w:pPr>
        <w:spacing w:before="80" w:after="0"/>
        <w:ind w:firstLine="720"/>
        <w:rPr>
          <w:rFonts w:ascii="Century Gothic" w:hAnsi="Century Gothic"/>
          <w:color w:val="009999"/>
          <w:sz w:val="36"/>
          <w:szCs w:val="36"/>
        </w:rPr>
      </w:pPr>
      <w:r>
        <w:rPr>
          <w:rFonts w:ascii="Century Gothic" w:hAnsi="Century Gothic"/>
          <w:b/>
          <w:bCs/>
          <w:color w:val="009999"/>
          <w:sz w:val="36"/>
          <w:szCs w:val="36"/>
        </w:rPr>
        <w:t>‘</w:t>
      </w:r>
      <w:r w:rsidR="00730176" w:rsidRPr="00747569">
        <w:rPr>
          <w:rFonts w:ascii="Century Gothic" w:hAnsi="Century Gothic"/>
          <w:b/>
          <w:bCs/>
          <w:color w:val="009999"/>
          <w:sz w:val="36"/>
          <w:szCs w:val="36"/>
        </w:rPr>
        <w:t>SipTilSend</w:t>
      </w:r>
      <w:r>
        <w:rPr>
          <w:rFonts w:ascii="Century Gothic" w:hAnsi="Century Gothic"/>
          <w:b/>
          <w:bCs/>
          <w:color w:val="009999"/>
          <w:sz w:val="36"/>
          <w:szCs w:val="36"/>
        </w:rPr>
        <w:t>’</w:t>
      </w:r>
      <w:r w:rsidR="005E2CB9" w:rsidRPr="00747569">
        <w:rPr>
          <w:rFonts w:ascii="Century Gothic" w:hAnsi="Century Gothic"/>
          <w:b/>
          <w:bCs/>
          <w:color w:val="009999"/>
          <w:sz w:val="36"/>
          <w:szCs w:val="36"/>
        </w:rPr>
        <w:t xml:space="preserve"> </w:t>
      </w:r>
      <w:r w:rsidR="00816513" w:rsidRPr="00747569">
        <w:rPr>
          <w:rFonts w:ascii="Century Gothic" w:hAnsi="Century Gothic"/>
          <w:b/>
          <w:bCs/>
          <w:color w:val="009999"/>
          <w:sz w:val="36"/>
          <w:szCs w:val="36"/>
        </w:rPr>
        <w:t>–</w:t>
      </w:r>
      <w:r w:rsidR="005E2CB9" w:rsidRPr="00747569">
        <w:rPr>
          <w:rFonts w:ascii="Century Gothic" w:hAnsi="Century Gothic"/>
          <w:b/>
          <w:bCs/>
          <w:color w:val="009999"/>
          <w:sz w:val="36"/>
          <w:szCs w:val="36"/>
        </w:rPr>
        <w:t xml:space="preserve"> </w:t>
      </w:r>
      <w:r w:rsidR="00816513" w:rsidRPr="00747569">
        <w:rPr>
          <w:rFonts w:ascii="Century Gothic" w:hAnsi="Century Gothic"/>
          <w:color w:val="009999"/>
          <w:sz w:val="36"/>
          <w:szCs w:val="36"/>
        </w:rPr>
        <w:t>Information for patients</w:t>
      </w:r>
    </w:p>
    <w:p w14:paraId="1658DC3E" w14:textId="0EA9B3FB" w:rsidR="00816513" w:rsidRPr="00506FDA" w:rsidRDefault="00F119DD" w:rsidP="00311ACB">
      <w:pPr>
        <w:spacing w:before="80" w:after="0"/>
        <w:rPr>
          <w:rFonts w:ascii="Century Gothic" w:hAnsi="Century Gothic"/>
        </w:rPr>
      </w:pPr>
      <w:r w:rsidRPr="00506FDA">
        <w:rPr>
          <w:rFonts w:ascii="Century Gothic" w:hAnsi="Century Gothic"/>
        </w:rPr>
        <w:t>To keep you safe during your surgery</w:t>
      </w:r>
      <w:r w:rsidR="00352EA6" w:rsidRPr="00506FDA">
        <w:rPr>
          <w:rFonts w:ascii="Century Gothic" w:hAnsi="Century Gothic"/>
        </w:rPr>
        <w:t xml:space="preserve"> or sedation</w:t>
      </w:r>
      <w:r w:rsidRPr="00506FDA">
        <w:rPr>
          <w:rFonts w:ascii="Century Gothic" w:hAnsi="Century Gothic"/>
        </w:rPr>
        <w:t xml:space="preserve">, you must not eat any solid food for at least </w:t>
      </w:r>
      <w:r w:rsidRPr="00506FDA">
        <w:rPr>
          <w:rFonts w:ascii="Century Gothic" w:hAnsi="Century Gothic"/>
          <w:b/>
          <w:bCs/>
        </w:rPr>
        <w:t xml:space="preserve">6 hours </w:t>
      </w:r>
      <w:r w:rsidRPr="00506FDA">
        <w:rPr>
          <w:rFonts w:ascii="Century Gothic" w:hAnsi="Century Gothic"/>
        </w:rPr>
        <w:t>before the operation.</w:t>
      </w:r>
      <w:r w:rsidR="00816513" w:rsidRPr="00506FDA">
        <w:rPr>
          <w:rFonts w:ascii="Century Gothic" w:hAnsi="Century Gothic"/>
        </w:rPr>
        <w:t xml:space="preserve"> </w:t>
      </w:r>
      <w:r w:rsidRPr="00506FDA">
        <w:rPr>
          <w:rFonts w:ascii="Century Gothic" w:hAnsi="Century Gothic"/>
        </w:rPr>
        <w:t>This also means no soup, no chewing gum and no sweets.</w:t>
      </w:r>
      <w:r w:rsidR="009146D3" w:rsidRPr="00506FDA">
        <w:rPr>
          <w:rFonts w:ascii="Century Gothic" w:hAnsi="Century Gothic"/>
        </w:rPr>
        <w:t xml:space="preserve"> </w:t>
      </w:r>
      <w:r w:rsidR="005111C3" w:rsidRPr="00506FDA">
        <w:rPr>
          <w:rFonts w:ascii="Century Gothic" w:hAnsi="Century Gothic"/>
        </w:rPr>
        <w:t xml:space="preserve">Recent research shows the benefits of clear liquids right up to your </w:t>
      </w:r>
      <w:r w:rsidR="00352EA6" w:rsidRPr="00506FDA">
        <w:rPr>
          <w:rFonts w:ascii="Century Gothic" w:hAnsi="Century Gothic"/>
        </w:rPr>
        <w:t>procedure</w:t>
      </w:r>
      <w:r w:rsidR="005111C3" w:rsidRPr="00506FDA">
        <w:rPr>
          <w:rFonts w:ascii="Century Gothic" w:hAnsi="Century Gothic"/>
        </w:rPr>
        <w:t xml:space="preserve">. This is usually better than being completely ‘Nil </w:t>
      </w:r>
      <w:proofErr w:type="gramStart"/>
      <w:r w:rsidR="005111C3" w:rsidRPr="00506FDA">
        <w:rPr>
          <w:rFonts w:ascii="Century Gothic" w:hAnsi="Century Gothic"/>
        </w:rPr>
        <w:t>By</w:t>
      </w:r>
      <w:proofErr w:type="gramEnd"/>
      <w:r w:rsidR="005111C3" w:rsidRPr="00506FDA">
        <w:rPr>
          <w:rFonts w:ascii="Century Gothic" w:hAnsi="Century Gothic"/>
        </w:rPr>
        <w:t xml:space="preserve"> Mouth’. Now</w:t>
      </w:r>
      <w:r w:rsidR="00816513" w:rsidRPr="00506FDA">
        <w:rPr>
          <w:rFonts w:ascii="Century Gothic" w:hAnsi="Century Gothic"/>
        </w:rPr>
        <w:t>,</w:t>
      </w:r>
      <w:r w:rsidRPr="00506FDA">
        <w:rPr>
          <w:rFonts w:ascii="Century Gothic" w:hAnsi="Century Gothic"/>
        </w:rPr>
        <w:t xml:space="preserve"> you are allowed to sip water or other </w:t>
      </w:r>
      <w:r w:rsidR="005111C3" w:rsidRPr="00506FDA">
        <w:rPr>
          <w:rFonts w:ascii="Century Gothic" w:hAnsi="Century Gothic"/>
        </w:rPr>
        <w:t>‘</w:t>
      </w:r>
      <w:r w:rsidRPr="00506FDA">
        <w:rPr>
          <w:rFonts w:ascii="Century Gothic" w:hAnsi="Century Gothic"/>
        </w:rPr>
        <w:t>clear fluids</w:t>
      </w:r>
      <w:r w:rsidR="005111C3" w:rsidRPr="00506FDA">
        <w:rPr>
          <w:rFonts w:ascii="Century Gothic" w:hAnsi="Century Gothic"/>
        </w:rPr>
        <w:t>’</w:t>
      </w:r>
      <w:r w:rsidRPr="00506FDA">
        <w:rPr>
          <w:rFonts w:ascii="Century Gothic" w:hAnsi="Century Gothic"/>
        </w:rPr>
        <w:t xml:space="preserve"> until </w:t>
      </w:r>
      <w:r w:rsidR="003A0C7F" w:rsidRPr="00506FDA">
        <w:rPr>
          <w:rFonts w:ascii="Century Gothic" w:hAnsi="Century Gothic"/>
        </w:rPr>
        <w:t>the o</w:t>
      </w:r>
      <w:r w:rsidRPr="00506FDA">
        <w:rPr>
          <w:rFonts w:ascii="Century Gothic" w:hAnsi="Century Gothic"/>
        </w:rPr>
        <w:t>perating theatre</w:t>
      </w:r>
      <w:r w:rsidR="003A0C7F" w:rsidRPr="00506FDA">
        <w:rPr>
          <w:rFonts w:ascii="Century Gothic" w:hAnsi="Century Gothic"/>
        </w:rPr>
        <w:t xml:space="preserve"> team ‘send for’ you</w:t>
      </w:r>
      <w:r w:rsidRPr="00506FDA">
        <w:rPr>
          <w:rFonts w:ascii="Century Gothic" w:hAnsi="Century Gothic"/>
        </w:rPr>
        <w:t>, so we call this ‘</w:t>
      </w:r>
      <w:proofErr w:type="spellStart"/>
      <w:r w:rsidRPr="00506FDA">
        <w:rPr>
          <w:rFonts w:ascii="Century Gothic" w:hAnsi="Century Gothic"/>
        </w:rPr>
        <w:t>SipTilSend</w:t>
      </w:r>
      <w:proofErr w:type="spellEnd"/>
      <w:r w:rsidRPr="00506FDA">
        <w:rPr>
          <w:rFonts w:ascii="Century Gothic" w:hAnsi="Century Gothic"/>
        </w:rPr>
        <w:t xml:space="preserve">’. </w:t>
      </w:r>
    </w:p>
    <w:p w14:paraId="56DA919F" w14:textId="6B48D395" w:rsidR="00747569" w:rsidRPr="00747569" w:rsidRDefault="000B3157" w:rsidP="00747569">
      <w:pPr>
        <w:pStyle w:val="CPOC"/>
        <w:spacing w:before="80"/>
        <w:rPr>
          <w:b/>
          <w:bCs/>
          <w:color w:val="009999"/>
          <w:sz w:val="32"/>
          <w:szCs w:val="32"/>
        </w:rPr>
      </w:pPr>
      <w:r>
        <w:rPr>
          <w:b/>
          <w:bCs/>
          <w:color w:val="009999"/>
          <w:sz w:val="32"/>
          <w:szCs w:val="32"/>
        </w:rPr>
        <w:t xml:space="preserve">What and when can </w:t>
      </w:r>
      <w:r w:rsidR="00F119DD" w:rsidRPr="00747569">
        <w:rPr>
          <w:b/>
          <w:bCs/>
          <w:color w:val="009999"/>
          <w:sz w:val="32"/>
          <w:szCs w:val="32"/>
        </w:rPr>
        <w:t xml:space="preserve">I </w:t>
      </w:r>
      <w:r>
        <w:rPr>
          <w:b/>
          <w:bCs/>
          <w:color w:val="009999"/>
          <w:sz w:val="32"/>
          <w:szCs w:val="32"/>
        </w:rPr>
        <w:t>drink</w:t>
      </w:r>
      <w:r w:rsidR="00F119DD" w:rsidRPr="00747569">
        <w:rPr>
          <w:b/>
          <w:bCs/>
          <w:color w:val="009999"/>
          <w:sz w:val="32"/>
          <w:szCs w:val="32"/>
        </w:rPr>
        <w:t>?</w:t>
      </w:r>
    </w:p>
    <w:tbl>
      <w:tblPr>
        <w:tblStyle w:val="TableGrid"/>
        <w:tblpPr w:leftFromText="180" w:rightFromText="180" w:vertAnchor="text" w:horzAnchor="margin" w:tblpXSpec="center" w:tblpY="34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9146D3" w:rsidRPr="002C013C" w14:paraId="2E1B03AA" w14:textId="77777777" w:rsidTr="000B3157">
        <w:trPr>
          <w:trHeight w:val="699"/>
        </w:trPr>
        <w:tc>
          <w:tcPr>
            <w:tcW w:w="2405" w:type="dxa"/>
            <w:vAlign w:val="center"/>
          </w:tcPr>
          <w:p w14:paraId="1986788F" w14:textId="77777777" w:rsidR="00747569" w:rsidRPr="002C013C" w:rsidRDefault="009146D3" w:rsidP="009146D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C013C">
              <w:rPr>
                <w:rFonts w:ascii="Century Gothic" w:hAnsi="Century Gothic"/>
              </w:rPr>
              <w:t xml:space="preserve">For </w:t>
            </w:r>
            <w:r w:rsidRPr="002C013C">
              <w:rPr>
                <w:rFonts w:ascii="Century Gothic" w:hAnsi="Century Gothic"/>
                <w:b/>
                <w:bCs/>
              </w:rPr>
              <w:t>6 hours</w:t>
            </w:r>
          </w:p>
          <w:p w14:paraId="135624B6" w14:textId="2C56D06C" w:rsidR="009146D3" w:rsidRPr="002C013C" w:rsidRDefault="009146D3" w:rsidP="009146D3">
            <w:pPr>
              <w:jc w:val="center"/>
              <w:rPr>
                <w:rFonts w:ascii="Century Gothic" w:hAnsi="Century Gothic"/>
              </w:rPr>
            </w:pPr>
            <w:r w:rsidRPr="002C013C">
              <w:rPr>
                <w:rFonts w:ascii="Century Gothic" w:hAnsi="Century Gothic"/>
              </w:rPr>
              <w:t>before surgery</w:t>
            </w:r>
          </w:p>
        </w:tc>
        <w:tc>
          <w:tcPr>
            <w:tcW w:w="7655" w:type="dxa"/>
            <w:vAlign w:val="center"/>
          </w:tcPr>
          <w:p w14:paraId="22A0BA86" w14:textId="77777777" w:rsidR="009146D3" w:rsidRPr="002C013C" w:rsidRDefault="009146D3" w:rsidP="00747569">
            <w:pPr>
              <w:rPr>
                <w:rFonts w:ascii="Century Gothic" w:hAnsi="Century Gothic"/>
              </w:rPr>
            </w:pPr>
            <w:r w:rsidRPr="002C013C">
              <w:rPr>
                <w:rFonts w:ascii="Century Gothic" w:hAnsi="Century Gothic"/>
              </w:rPr>
              <w:t>No food. No chewing gum. No sweets. No fizzy drinks.</w:t>
            </w:r>
            <w:r w:rsidR="00951F61" w:rsidRPr="002C013C">
              <w:rPr>
                <w:rFonts w:ascii="Century Gothic" w:hAnsi="Century Gothic"/>
              </w:rPr>
              <w:t xml:space="preserve"> No soup.</w:t>
            </w:r>
          </w:p>
          <w:p w14:paraId="61A911C1" w14:textId="385010B6" w:rsidR="000B3157" w:rsidRPr="002C013C" w:rsidRDefault="000B3157" w:rsidP="00747569">
            <w:pPr>
              <w:rPr>
                <w:rFonts w:ascii="Century Gothic" w:hAnsi="Century Gothic"/>
              </w:rPr>
            </w:pPr>
            <w:r w:rsidRPr="002C013C">
              <w:rPr>
                <w:rFonts w:ascii="Century Gothic" w:hAnsi="Century Gothic"/>
              </w:rPr>
              <w:t>(</w:t>
            </w:r>
            <w:r w:rsidR="00506FDA" w:rsidRPr="002C013C">
              <w:rPr>
                <w:rFonts w:ascii="Century Gothic" w:hAnsi="Century Gothic"/>
              </w:rPr>
              <w:t>Infants</w:t>
            </w:r>
            <w:r w:rsidRPr="002C013C">
              <w:rPr>
                <w:rFonts w:ascii="Century Gothic" w:hAnsi="Century Gothic"/>
              </w:rPr>
              <w:t xml:space="preserve"> may have breast milk until 3 hours before surgery.)</w:t>
            </w:r>
          </w:p>
        </w:tc>
      </w:tr>
      <w:tr w:rsidR="009146D3" w:rsidRPr="002C013C" w14:paraId="59187795" w14:textId="77777777" w:rsidTr="000B3157">
        <w:trPr>
          <w:trHeight w:val="1264"/>
        </w:trPr>
        <w:tc>
          <w:tcPr>
            <w:tcW w:w="2405" w:type="dxa"/>
            <w:vAlign w:val="center"/>
          </w:tcPr>
          <w:p w14:paraId="5D684F79" w14:textId="5C49A6C1" w:rsidR="009146D3" w:rsidRPr="002C013C" w:rsidRDefault="00747569" w:rsidP="009146D3">
            <w:pPr>
              <w:jc w:val="center"/>
              <w:rPr>
                <w:rFonts w:ascii="Century Gothic" w:hAnsi="Century Gothic"/>
              </w:rPr>
            </w:pPr>
            <w:r w:rsidRPr="002C013C">
              <w:rPr>
                <w:rFonts w:ascii="Century Gothic" w:hAnsi="Century Gothic"/>
                <w:b/>
                <w:bCs/>
              </w:rPr>
              <w:t xml:space="preserve">From 6 hours </w:t>
            </w:r>
            <w:r w:rsidRPr="002C013C">
              <w:rPr>
                <w:rFonts w:ascii="Century Gothic" w:hAnsi="Century Gothic"/>
              </w:rPr>
              <w:t>before surgery</w:t>
            </w:r>
            <w:r w:rsidRPr="002C013C">
              <w:rPr>
                <w:rFonts w:ascii="Century Gothic" w:hAnsi="Century Gothic"/>
                <w:b/>
                <w:bCs/>
              </w:rPr>
              <w:t xml:space="preserve"> u</w:t>
            </w:r>
            <w:r w:rsidR="009146D3" w:rsidRPr="002C013C">
              <w:rPr>
                <w:rFonts w:ascii="Century Gothic" w:hAnsi="Century Gothic"/>
                <w:b/>
                <w:bCs/>
              </w:rPr>
              <w:t>ntil 2 hours</w:t>
            </w:r>
            <w:r w:rsidR="009146D3" w:rsidRPr="002C013C">
              <w:rPr>
                <w:rFonts w:ascii="Century Gothic" w:hAnsi="Century Gothic"/>
              </w:rPr>
              <w:t xml:space="preserve"> before surgery</w:t>
            </w:r>
          </w:p>
        </w:tc>
        <w:tc>
          <w:tcPr>
            <w:tcW w:w="7655" w:type="dxa"/>
            <w:vAlign w:val="center"/>
          </w:tcPr>
          <w:p w14:paraId="00DB889B" w14:textId="731E0683" w:rsidR="00F04472" w:rsidRPr="002C013C" w:rsidRDefault="00F04472" w:rsidP="00F04472">
            <w:pPr>
              <w:rPr>
                <w:rFonts w:ascii="Century Gothic" w:hAnsi="Century Gothic"/>
                <w:color w:val="009999"/>
              </w:rPr>
            </w:pPr>
            <w:r w:rsidRPr="002C013C">
              <w:rPr>
                <w:rFonts w:ascii="Century Gothic" w:hAnsi="Century Gothic"/>
              </w:rPr>
              <w:t xml:space="preserve">You may drink unlimited clear fluids:  </w:t>
            </w:r>
            <w:r w:rsidRPr="002C013C">
              <w:rPr>
                <w:rFonts w:ascii="Century Gothic" w:hAnsi="Century Gothic"/>
                <w:color w:val="009999"/>
              </w:rPr>
              <w:t xml:space="preserve">water </w:t>
            </w:r>
          </w:p>
          <w:p w14:paraId="01144C59" w14:textId="77777777" w:rsidR="00F04472" w:rsidRPr="002C013C" w:rsidRDefault="00F04472" w:rsidP="00F04472">
            <w:pPr>
              <w:ind w:left="3600" w:firstLine="720"/>
              <w:rPr>
                <w:rFonts w:ascii="Century Gothic" w:hAnsi="Century Gothic"/>
                <w:color w:val="009999"/>
              </w:rPr>
            </w:pPr>
            <w:r w:rsidRPr="002C013C">
              <w:rPr>
                <w:rFonts w:ascii="Century Gothic" w:hAnsi="Century Gothic"/>
                <w:color w:val="009999"/>
              </w:rPr>
              <w:t>black tea or black coffee</w:t>
            </w:r>
          </w:p>
          <w:p w14:paraId="3E6642C1" w14:textId="61ECD316" w:rsidR="00F04472" w:rsidRPr="002C013C" w:rsidRDefault="00F04472" w:rsidP="00F04472">
            <w:pPr>
              <w:ind w:left="3600" w:firstLine="720"/>
              <w:rPr>
                <w:rFonts w:ascii="Century Gothic" w:hAnsi="Century Gothic"/>
                <w:color w:val="009999"/>
              </w:rPr>
            </w:pPr>
            <w:r w:rsidRPr="002C013C">
              <w:rPr>
                <w:rFonts w:ascii="Century Gothic" w:hAnsi="Century Gothic"/>
                <w:color w:val="009999"/>
              </w:rPr>
              <w:t>squash or juice without bits</w:t>
            </w:r>
          </w:p>
          <w:p w14:paraId="05BDB013" w14:textId="52BD2CA3" w:rsidR="009146D3" w:rsidRPr="002C013C" w:rsidRDefault="00085385" w:rsidP="00085385">
            <w:pPr>
              <w:rPr>
                <w:rFonts w:ascii="Century Gothic" w:hAnsi="Century Gothic"/>
              </w:rPr>
            </w:pPr>
            <w:r w:rsidRPr="002C013C">
              <w:rPr>
                <w:rFonts w:ascii="Century Gothic" w:hAnsi="Century Gothic"/>
              </w:rPr>
              <w:t>Some hospitals may give you carbohydrate drinks.</w:t>
            </w:r>
          </w:p>
        </w:tc>
      </w:tr>
      <w:tr w:rsidR="009146D3" w:rsidRPr="002C013C" w14:paraId="1B2F7F2D" w14:textId="77777777" w:rsidTr="000B3157">
        <w:trPr>
          <w:trHeight w:val="2263"/>
        </w:trPr>
        <w:tc>
          <w:tcPr>
            <w:tcW w:w="2405" w:type="dxa"/>
            <w:vAlign w:val="center"/>
          </w:tcPr>
          <w:p w14:paraId="1AABFBA5" w14:textId="373B5EA9" w:rsidR="000B3157" w:rsidRPr="002C013C" w:rsidRDefault="000B3157" w:rsidP="000B3157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2C013C">
              <w:rPr>
                <w:rFonts w:ascii="Century Gothic" w:hAnsi="Century Gothic"/>
                <w:b/>
                <w:bCs/>
              </w:rPr>
              <w:t>From 2 hours</w:t>
            </w:r>
          </w:p>
          <w:p w14:paraId="53A4FB6A" w14:textId="792C6569" w:rsidR="000B3157" w:rsidRPr="002C013C" w:rsidRDefault="000B3157" w:rsidP="000B3157">
            <w:pPr>
              <w:jc w:val="center"/>
              <w:rPr>
                <w:rFonts w:ascii="Century Gothic" w:hAnsi="Century Gothic"/>
              </w:rPr>
            </w:pPr>
            <w:r w:rsidRPr="002C013C">
              <w:rPr>
                <w:rFonts w:ascii="Century Gothic" w:hAnsi="Century Gothic"/>
              </w:rPr>
              <w:t>before surgery</w:t>
            </w:r>
          </w:p>
          <w:p w14:paraId="1AB06F31" w14:textId="50B6B47C" w:rsidR="009146D3" w:rsidRPr="002C013C" w:rsidRDefault="000B3157" w:rsidP="000B3157">
            <w:pPr>
              <w:jc w:val="center"/>
              <w:rPr>
                <w:rFonts w:ascii="Century Gothic" w:hAnsi="Century Gothic"/>
              </w:rPr>
            </w:pPr>
            <w:r w:rsidRPr="002C013C">
              <w:rPr>
                <w:rFonts w:ascii="Century Gothic" w:hAnsi="Century Gothic"/>
              </w:rPr>
              <w:t>u</w:t>
            </w:r>
            <w:r w:rsidR="009146D3" w:rsidRPr="002C013C">
              <w:rPr>
                <w:rFonts w:ascii="Century Gothic" w:hAnsi="Century Gothic"/>
              </w:rPr>
              <w:t>ntil the operating theatre team ‘send for’ the patient</w:t>
            </w:r>
          </w:p>
          <w:p w14:paraId="71B26484" w14:textId="2455D976" w:rsidR="009146D3" w:rsidRPr="002C013C" w:rsidRDefault="009146D3" w:rsidP="000B3157">
            <w:pPr>
              <w:jc w:val="center"/>
              <w:rPr>
                <w:rFonts w:ascii="Century Gothic" w:hAnsi="Century Gothic"/>
                <w:b/>
                <w:bCs/>
                <w:color w:val="009999"/>
              </w:rPr>
            </w:pPr>
            <w:r w:rsidRPr="002C013C">
              <w:rPr>
                <w:rFonts w:ascii="Century Gothic" w:hAnsi="Century Gothic"/>
                <w:b/>
                <w:bCs/>
                <w:color w:val="009999"/>
              </w:rPr>
              <w:t>‘</w:t>
            </w:r>
            <w:proofErr w:type="spellStart"/>
            <w:r w:rsidRPr="002C013C">
              <w:rPr>
                <w:rFonts w:ascii="Century Gothic" w:hAnsi="Century Gothic"/>
                <w:b/>
                <w:bCs/>
                <w:color w:val="009999"/>
              </w:rPr>
              <w:t>SipTil</w:t>
            </w:r>
            <w:r w:rsidR="00BF1EBC" w:rsidRPr="002C013C">
              <w:rPr>
                <w:rFonts w:ascii="Century Gothic" w:hAnsi="Century Gothic"/>
                <w:b/>
                <w:bCs/>
                <w:color w:val="009999"/>
              </w:rPr>
              <w:t>S</w:t>
            </w:r>
            <w:r w:rsidRPr="002C013C">
              <w:rPr>
                <w:rFonts w:ascii="Century Gothic" w:hAnsi="Century Gothic"/>
                <w:b/>
                <w:bCs/>
                <w:color w:val="009999"/>
              </w:rPr>
              <w:t>end</w:t>
            </w:r>
            <w:proofErr w:type="spellEnd"/>
            <w:r w:rsidRPr="002C013C">
              <w:rPr>
                <w:rFonts w:ascii="Century Gothic" w:hAnsi="Century Gothic"/>
                <w:b/>
                <w:bCs/>
                <w:color w:val="009999"/>
              </w:rPr>
              <w:t>’</w:t>
            </w:r>
          </w:p>
        </w:tc>
        <w:tc>
          <w:tcPr>
            <w:tcW w:w="7655" w:type="dxa"/>
            <w:vAlign w:val="center"/>
          </w:tcPr>
          <w:p w14:paraId="499B7638" w14:textId="0B7B69E2" w:rsidR="00CC3EE2" w:rsidRPr="002C013C" w:rsidRDefault="00F04472" w:rsidP="0074756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color w:val="009999"/>
              </w:rPr>
            </w:pPr>
            <w:r w:rsidRPr="002C013C">
              <w:rPr>
                <w:rFonts w:ascii="Century Gothic" w:hAnsi="Century Gothic"/>
              </w:rPr>
              <w:t>You</w:t>
            </w:r>
            <w:r w:rsidR="00CC3EE2" w:rsidRPr="002C013C">
              <w:rPr>
                <w:rFonts w:ascii="Century Gothic" w:hAnsi="Century Gothic"/>
              </w:rPr>
              <w:t xml:space="preserve"> may sip slowly</w:t>
            </w:r>
            <w:r w:rsidRPr="002C013C">
              <w:rPr>
                <w:rFonts w:ascii="Century Gothic" w:hAnsi="Century Gothic"/>
              </w:rPr>
              <w:t xml:space="preserve"> on clear fluids: </w:t>
            </w:r>
            <w:r w:rsidRPr="002C013C">
              <w:rPr>
                <w:rFonts w:ascii="Century Gothic" w:hAnsi="Century Gothic"/>
                <w:color w:val="009999"/>
              </w:rPr>
              <w:t>water</w:t>
            </w:r>
            <w:r w:rsidR="00CC3EE2" w:rsidRPr="002C013C">
              <w:rPr>
                <w:rFonts w:ascii="Century Gothic" w:hAnsi="Century Gothic"/>
                <w:color w:val="009999"/>
              </w:rPr>
              <w:t xml:space="preserve"> </w:t>
            </w:r>
          </w:p>
          <w:p w14:paraId="743C1151" w14:textId="77777777" w:rsidR="00CC3EE2" w:rsidRPr="002C013C" w:rsidRDefault="00CC3EE2" w:rsidP="00CC3EE2">
            <w:pPr>
              <w:ind w:left="3600" w:firstLine="720"/>
              <w:rPr>
                <w:rFonts w:ascii="Century Gothic" w:hAnsi="Century Gothic"/>
                <w:color w:val="009999"/>
              </w:rPr>
            </w:pPr>
            <w:r w:rsidRPr="002C013C">
              <w:rPr>
                <w:rFonts w:ascii="Century Gothic" w:hAnsi="Century Gothic"/>
                <w:color w:val="009999"/>
              </w:rPr>
              <w:t>black tea or black coffee</w:t>
            </w:r>
          </w:p>
          <w:p w14:paraId="04C59193" w14:textId="164516AC" w:rsidR="00CC3EE2" w:rsidRPr="002C013C" w:rsidRDefault="00CC3EE2" w:rsidP="00CC3EE2">
            <w:pPr>
              <w:ind w:left="3600" w:firstLine="720"/>
              <w:rPr>
                <w:rFonts w:ascii="Century Gothic" w:hAnsi="Century Gothic"/>
                <w:color w:val="009999"/>
              </w:rPr>
            </w:pPr>
            <w:r w:rsidRPr="002C013C">
              <w:rPr>
                <w:rFonts w:ascii="Century Gothic" w:hAnsi="Century Gothic"/>
                <w:color w:val="009999"/>
              </w:rPr>
              <w:t>squash or juice without b</w:t>
            </w:r>
            <w:r w:rsidR="00F04472" w:rsidRPr="002C013C">
              <w:rPr>
                <w:rFonts w:ascii="Century Gothic" w:hAnsi="Century Gothic"/>
                <w:color w:val="009999"/>
              </w:rPr>
              <w:t>its</w:t>
            </w:r>
          </w:p>
          <w:p w14:paraId="65BB9CDE" w14:textId="14F71724" w:rsidR="009146D3" w:rsidRPr="002C013C" w:rsidRDefault="009146D3" w:rsidP="0074756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color w:val="009999"/>
              </w:rPr>
            </w:pPr>
            <w:r w:rsidRPr="002C013C">
              <w:rPr>
                <w:rFonts w:ascii="Century Gothic" w:hAnsi="Century Gothic"/>
                <w:b/>
                <w:bCs/>
              </w:rPr>
              <w:t>Up to 170mls per hour</w:t>
            </w:r>
            <w:r w:rsidRPr="002C013C">
              <w:rPr>
                <w:rFonts w:ascii="Century Gothic" w:hAnsi="Century Gothic"/>
              </w:rPr>
              <w:t xml:space="preserve"> (</w:t>
            </w:r>
            <w:r w:rsidR="00F04472" w:rsidRPr="002C013C">
              <w:rPr>
                <w:rFonts w:ascii="Century Gothic" w:hAnsi="Century Gothic"/>
              </w:rPr>
              <w:t>that’s a</w:t>
            </w:r>
            <w:r w:rsidRPr="002C013C">
              <w:rPr>
                <w:rFonts w:ascii="Century Gothic" w:hAnsi="Century Gothic"/>
              </w:rPr>
              <w:t xml:space="preserve"> </w:t>
            </w:r>
            <w:r w:rsidR="00F04472" w:rsidRPr="002C013C">
              <w:rPr>
                <w:rFonts w:ascii="Century Gothic" w:hAnsi="Century Gothic"/>
              </w:rPr>
              <w:t xml:space="preserve">standard </w:t>
            </w:r>
            <w:r w:rsidRPr="002C013C">
              <w:rPr>
                <w:rFonts w:ascii="Century Gothic" w:hAnsi="Century Gothic"/>
              </w:rPr>
              <w:t>NHS cup) until the operating team send for you</w:t>
            </w:r>
          </w:p>
          <w:p w14:paraId="697DD3B4" w14:textId="10EAC9BD" w:rsidR="009146D3" w:rsidRPr="002C013C" w:rsidRDefault="009146D3" w:rsidP="00747569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color w:val="009999"/>
              </w:rPr>
            </w:pPr>
            <w:r w:rsidRPr="002C013C">
              <w:rPr>
                <w:rFonts w:ascii="Century Gothic" w:hAnsi="Century Gothic"/>
              </w:rPr>
              <w:t xml:space="preserve">For a child: </w:t>
            </w:r>
            <w:r w:rsidR="00506FDA" w:rsidRPr="002C013C">
              <w:rPr>
                <w:rFonts w:ascii="Century Gothic" w:hAnsi="Century Gothic"/>
              </w:rPr>
              <w:t>up to 3ml per kilogram body weight per hour (up to 170ml per hour if 55k+). No fluids for 1 hour before anaesthesia.</w:t>
            </w:r>
          </w:p>
        </w:tc>
      </w:tr>
      <w:tr w:rsidR="002C013C" w:rsidRPr="002C013C" w14:paraId="60F98332" w14:textId="77777777" w:rsidTr="002C013C">
        <w:trPr>
          <w:trHeight w:val="599"/>
        </w:trPr>
        <w:tc>
          <w:tcPr>
            <w:tcW w:w="10060" w:type="dxa"/>
            <w:gridSpan w:val="2"/>
            <w:vAlign w:val="center"/>
          </w:tcPr>
          <w:p w14:paraId="0C8838D9" w14:textId="6D020574" w:rsidR="002C013C" w:rsidRPr="002C013C" w:rsidRDefault="002C013C" w:rsidP="002C013C">
            <w:pPr>
              <w:jc w:val="center"/>
              <w:rPr>
                <w:rFonts w:ascii="Century Gothic" w:hAnsi="Century Gothic"/>
              </w:rPr>
            </w:pPr>
            <w:r w:rsidRPr="002C013C">
              <w:rPr>
                <w:rFonts w:ascii="Century Gothic" w:hAnsi="Century Gothic"/>
              </w:rPr>
              <w:t>This applies to all patients unless a senior clinician has requested an “opt out” for an individual patient or procedure (</w:t>
            </w:r>
            <w:proofErr w:type="spellStart"/>
            <w:r w:rsidRPr="002C013C">
              <w:rPr>
                <w:rFonts w:ascii="Century Gothic" w:hAnsi="Century Gothic"/>
              </w:rPr>
              <w:t>eg</w:t>
            </w:r>
            <w:proofErr w:type="spellEnd"/>
            <w:r w:rsidRPr="002C013C">
              <w:rPr>
                <w:rFonts w:ascii="Century Gothic" w:hAnsi="Century Gothic"/>
              </w:rPr>
              <w:t xml:space="preserve"> </w:t>
            </w:r>
            <w:proofErr w:type="spellStart"/>
            <w:r w:rsidRPr="002C013C">
              <w:rPr>
                <w:rFonts w:ascii="Century Gothic" w:hAnsi="Century Gothic"/>
              </w:rPr>
              <w:t>Transoesphageal</w:t>
            </w:r>
            <w:proofErr w:type="spellEnd"/>
            <w:r w:rsidRPr="002C013C">
              <w:rPr>
                <w:rFonts w:ascii="Century Gothic" w:hAnsi="Century Gothic"/>
              </w:rPr>
              <w:t xml:space="preserve"> Echocardiogram or Gastroscopy should have no fluid for 2 hours).</w:t>
            </w:r>
          </w:p>
        </w:tc>
      </w:tr>
    </w:tbl>
    <w:p w14:paraId="51CB488E" w14:textId="568633F7" w:rsidR="00F119DD" w:rsidRPr="00747569" w:rsidRDefault="00F119DD" w:rsidP="00311ACB">
      <w:pPr>
        <w:spacing w:before="80" w:after="0" w:line="240" w:lineRule="auto"/>
        <w:rPr>
          <w:rFonts w:ascii="Century Gothic" w:hAnsi="Century Gothic"/>
          <w:b/>
          <w:bCs/>
          <w:color w:val="009999"/>
          <w:sz w:val="32"/>
          <w:szCs w:val="32"/>
        </w:rPr>
      </w:pPr>
      <w:r w:rsidRPr="00747569">
        <w:rPr>
          <w:rFonts w:ascii="Century Gothic" w:hAnsi="Century Gothic"/>
          <w:b/>
          <w:bCs/>
          <w:color w:val="009999"/>
          <w:sz w:val="32"/>
          <w:szCs w:val="32"/>
        </w:rPr>
        <w:t>Why am I allowed to have these drinks?</w:t>
      </w:r>
    </w:p>
    <w:p w14:paraId="72948C66" w14:textId="5745694D" w:rsidR="00F119DD" w:rsidRPr="00506FDA" w:rsidRDefault="00F119DD" w:rsidP="00311ACB">
      <w:pPr>
        <w:pStyle w:val="ListParagraph"/>
        <w:numPr>
          <w:ilvl w:val="0"/>
          <w:numId w:val="6"/>
        </w:numPr>
        <w:spacing w:after="0"/>
        <w:ind w:left="714" w:hanging="357"/>
        <w:rPr>
          <w:rFonts w:ascii="Century Gothic" w:hAnsi="Century Gothic"/>
        </w:rPr>
      </w:pPr>
      <w:r w:rsidRPr="00506FDA">
        <w:rPr>
          <w:rFonts w:ascii="Century Gothic" w:hAnsi="Century Gothic"/>
        </w:rPr>
        <w:t>These drinks are allowed because they empty from the stomach faster than solid food or other thicker/cloudy/fizzy drinks.</w:t>
      </w:r>
    </w:p>
    <w:p w14:paraId="30D4B629" w14:textId="26F47257" w:rsidR="00F119DD" w:rsidRPr="00506FDA" w:rsidRDefault="00F119DD" w:rsidP="00311ACB">
      <w:pPr>
        <w:pStyle w:val="ListParagraph"/>
        <w:numPr>
          <w:ilvl w:val="0"/>
          <w:numId w:val="6"/>
        </w:numPr>
        <w:spacing w:after="0"/>
        <w:ind w:left="714" w:hanging="357"/>
        <w:rPr>
          <w:rFonts w:ascii="Century Gothic" w:hAnsi="Century Gothic"/>
        </w:rPr>
      </w:pPr>
      <w:r w:rsidRPr="00506FDA">
        <w:rPr>
          <w:rFonts w:ascii="Century Gothic" w:hAnsi="Century Gothic"/>
        </w:rPr>
        <w:t>It helps to stop you getting thirsty or dehydrated.</w:t>
      </w:r>
    </w:p>
    <w:p w14:paraId="4E9A5F41" w14:textId="527C0A88" w:rsidR="0097488D" w:rsidRPr="00506FDA" w:rsidRDefault="00F119DD" w:rsidP="00311ACB">
      <w:pPr>
        <w:pStyle w:val="ListParagraph"/>
        <w:numPr>
          <w:ilvl w:val="0"/>
          <w:numId w:val="6"/>
        </w:numPr>
        <w:spacing w:after="0"/>
        <w:ind w:left="714" w:hanging="357"/>
        <w:rPr>
          <w:rFonts w:ascii="Century Gothic" w:hAnsi="Century Gothic"/>
        </w:rPr>
      </w:pPr>
      <w:r w:rsidRPr="00506FDA">
        <w:rPr>
          <w:rFonts w:ascii="Century Gothic" w:hAnsi="Century Gothic"/>
        </w:rPr>
        <w:t xml:space="preserve">It means that you are more comfortable before and after </w:t>
      </w:r>
      <w:r w:rsidR="00352EA6" w:rsidRPr="00506FDA">
        <w:rPr>
          <w:rFonts w:ascii="Century Gothic" w:hAnsi="Century Gothic"/>
        </w:rPr>
        <w:t>your procedure</w:t>
      </w:r>
      <w:r w:rsidR="00747569" w:rsidRPr="00506FDA">
        <w:rPr>
          <w:rFonts w:ascii="Century Gothic" w:hAnsi="Century Gothic"/>
        </w:rPr>
        <w:t>. T</w:t>
      </w:r>
      <w:r w:rsidRPr="00506FDA">
        <w:rPr>
          <w:rFonts w:ascii="Century Gothic" w:hAnsi="Century Gothic"/>
        </w:rPr>
        <w:t xml:space="preserve">here </w:t>
      </w:r>
      <w:r w:rsidR="00747569" w:rsidRPr="00506FDA">
        <w:rPr>
          <w:rFonts w:ascii="Century Gothic" w:hAnsi="Century Gothic"/>
        </w:rPr>
        <w:t xml:space="preserve">are no more </w:t>
      </w:r>
      <w:r w:rsidRPr="00506FDA">
        <w:rPr>
          <w:rFonts w:ascii="Century Gothic" w:hAnsi="Century Gothic"/>
        </w:rPr>
        <w:t>complications with having these drinks.</w:t>
      </w:r>
    </w:p>
    <w:p w14:paraId="5A006E88" w14:textId="3BBA96E7" w:rsidR="00F119DD" w:rsidRPr="00747569" w:rsidRDefault="00F119DD" w:rsidP="00311ACB">
      <w:pPr>
        <w:pStyle w:val="CPOC"/>
        <w:spacing w:before="80"/>
        <w:rPr>
          <w:b/>
          <w:bCs/>
          <w:color w:val="009999"/>
          <w:sz w:val="32"/>
          <w:szCs w:val="32"/>
        </w:rPr>
      </w:pPr>
      <w:r w:rsidRPr="00747569">
        <w:rPr>
          <w:b/>
          <w:bCs/>
          <w:color w:val="009999"/>
          <w:sz w:val="32"/>
          <w:szCs w:val="32"/>
        </w:rPr>
        <w:t>Can everybody have these drinks before their surgery?</w:t>
      </w:r>
    </w:p>
    <w:p w14:paraId="2392BCA6" w14:textId="4923676E" w:rsidR="0097488D" w:rsidRPr="00506FDA" w:rsidRDefault="00F119DD" w:rsidP="00311ACB">
      <w:pPr>
        <w:spacing w:after="0"/>
        <w:rPr>
          <w:rFonts w:ascii="Century Gothic" w:hAnsi="Century Gothic"/>
        </w:rPr>
      </w:pPr>
      <w:r w:rsidRPr="00506FDA">
        <w:rPr>
          <w:rFonts w:ascii="Century Gothic" w:hAnsi="Century Gothic"/>
        </w:rPr>
        <w:t>Some patients can’t ‘</w:t>
      </w:r>
      <w:proofErr w:type="spellStart"/>
      <w:r w:rsidRPr="00506FDA">
        <w:rPr>
          <w:rFonts w:ascii="Century Gothic" w:hAnsi="Century Gothic"/>
        </w:rPr>
        <w:t>SipTilSend</w:t>
      </w:r>
      <w:proofErr w:type="spellEnd"/>
      <w:r w:rsidRPr="00506FDA">
        <w:rPr>
          <w:rFonts w:ascii="Century Gothic" w:hAnsi="Century Gothic"/>
        </w:rPr>
        <w:t xml:space="preserve">’ because of </w:t>
      </w:r>
      <w:proofErr w:type="gramStart"/>
      <w:r w:rsidRPr="00506FDA">
        <w:rPr>
          <w:rFonts w:ascii="Century Gothic" w:hAnsi="Century Gothic"/>
        </w:rPr>
        <w:t>particular medical</w:t>
      </w:r>
      <w:proofErr w:type="gramEnd"/>
      <w:r w:rsidRPr="00506FDA">
        <w:rPr>
          <w:rFonts w:ascii="Century Gothic" w:hAnsi="Century Gothic"/>
        </w:rPr>
        <w:t xml:space="preserve"> or surgical reasons. Your doctor, nurse or practitioner will explain if this applies to you.</w:t>
      </w:r>
    </w:p>
    <w:p w14:paraId="179A5ED8" w14:textId="689906DD" w:rsidR="00F119DD" w:rsidRPr="00747569" w:rsidRDefault="00F119DD" w:rsidP="00311ACB">
      <w:pPr>
        <w:pStyle w:val="CPOC"/>
        <w:spacing w:before="80"/>
        <w:rPr>
          <w:b/>
          <w:bCs/>
          <w:color w:val="009999"/>
          <w:sz w:val="32"/>
          <w:szCs w:val="32"/>
        </w:rPr>
      </w:pPr>
      <w:r w:rsidRPr="00747569">
        <w:rPr>
          <w:b/>
          <w:bCs/>
          <w:color w:val="009999"/>
          <w:sz w:val="32"/>
          <w:szCs w:val="32"/>
        </w:rPr>
        <w:t>Other resources:</w:t>
      </w:r>
    </w:p>
    <w:p w14:paraId="794E8767" w14:textId="2C13C65B" w:rsidR="00F119DD" w:rsidRPr="00506FDA" w:rsidRDefault="00F119DD" w:rsidP="00311ACB">
      <w:pPr>
        <w:pStyle w:val="ListParagraph"/>
        <w:numPr>
          <w:ilvl w:val="0"/>
          <w:numId w:val="4"/>
        </w:numPr>
        <w:spacing w:after="0"/>
        <w:ind w:left="714" w:hanging="357"/>
        <w:rPr>
          <w:rFonts w:ascii="Century Gothic" w:hAnsi="Century Gothic"/>
        </w:rPr>
      </w:pPr>
      <w:r w:rsidRPr="00506FDA">
        <w:rPr>
          <w:rFonts w:ascii="Century Gothic" w:hAnsi="Century Gothic"/>
        </w:rPr>
        <w:t xml:space="preserve">Please see: </w:t>
      </w:r>
      <w:hyperlink r:id="rId9" w:history="1">
        <w:r w:rsidRPr="00506FDA">
          <w:rPr>
            <w:rStyle w:val="Hyperlink"/>
            <w:rFonts w:ascii="Century Gothic" w:hAnsi="Century Gothic"/>
          </w:rPr>
          <w:t>https://cpoc.org.uk/patients</w:t>
        </w:r>
      </w:hyperlink>
      <w:r w:rsidRPr="00506FDA">
        <w:rPr>
          <w:rFonts w:ascii="Century Gothic" w:hAnsi="Century Gothic"/>
        </w:rPr>
        <w:t xml:space="preserve">. </w:t>
      </w:r>
    </w:p>
    <w:p w14:paraId="6F8937C1" w14:textId="73D4F5A6" w:rsidR="00F119DD" w:rsidRPr="00506FDA" w:rsidRDefault="00F119DD" w:rsidP="00311ACB">
      <w:pPr>
        <w:pStyle w:val="ListParagraph"/>
        <w:numPr>
          <w:ilvl w:val="0"/>
          <w:numId w:val="4"/>
        </w:numPr>
        <w:spacing w:after="0"/>
        <w:ind w:left="714" w:hanging="357"/>
        <w:rPr>
          <w:rFonts w:ascii="Century Gothic" w:hAnsi="Century Gothic"/>
        </w:rPr>
      </w:pPr>
      <w:r w:rsidRPr="00506FDA">
        <w:rPr>
          <w:rFonts w:ascii="Century Gothic" w:hAnsi="Century Gothic"/>
        </w:rPr>
        <w:t xml:space="preserve">Please see: </w:t>
      </w:r>
      <w:hyperlink r:id="rId10" w:history="1">
        <w:r w:rsidR="00BD0607" w:rsidRPr="00506FDA">
          <w:rPr>
            <w:rStyle w:val="Hyperlink"/>
            <w:rFonts w:ascii="Century Gothic" w:hAnsi="Century Gothic"/>
          </w:rPr>
          <w:t>https://cpoc.org.uk/sip-til-send</w:t>
        </w:r>
      </w:hyperlink>
      <w:r w:rsidR="00BD0607" w:rsidRPr="00506FDA">
        <w:rPr>
          <w:rFonts w:ascii="Century Gothic" w:hAnsi="Century Gothic"/>
        </w:rPr>
        <w:t xml:space="preserve"> </w:t>
      </w:r>
    </w:p>
    <w:p w14:paraId="7062A0C8" w14:textId="35F56323" w:rsidR="00816513" w:rsidRPr="00506FDA" w:rsidRDefault="00F119DD" w:rsidP="00311ACB">
      <w:pPr>
        <w:pStyle w:val="ListParagraph"/>
        <w:numPr>
          <w:ilvl w:val="0"/>
          <w:numId w:val="4"/>
        </w:numPr>
        <w:spacing w:after="0"/>
        <w:ind w:left="714" w:hanging="357"/>
        <w:rPr>
          <w:rFonts w:ascii="Century Gothic" w:hAnsi="Century Gothic"/>
        </w:rPr>
      </w:pPr>
      <w:r w:rsidRPr="00506FDA">
        <w:rPr>
          <w:rFonts w:ascii="Century Gothic" w:hAnsi="Century Gothic"/>
        </w:rPr>
        <w:t xml:space="preserve">There is more information about </w:t>
      </w:r>
      <w:r w:rsidR="00816513" w:rsidRPr="00506FDA">
        <w:rPr>
          <w:rFonts w:ascii="Century Gothic" w:hAnsi="Century Gothic"/>
        </w:rPr>
        <w:t>interventions</w:t>
      </w:r>
      <w:r w:rsidRPr="00506FDA">
        <w:rPr>
          <w:rFonts w:ascii="Century Gothic" w:hAnsi="Century Gothic"/>
        </w:rPr>
        <w:t xml:space="preserve"> to help people preparing for surgery at: </w:t>
      </w:r>
      <w:hyperlink r:id="rId11" w:history="1">
        <w:r w:rsidR="00816513" w:rsidRPr="00506FDA">
          <w:rPr>
            <w:rStyle w:val="Hyperlink"/>
            <w:rFonts w:ascii="Century Gothic" w:hAnsi="Century Gothic"/>
          </w:rPr>
          <w:t>https://www.cpoc.org.uk/guidelines-and-resources/perioperative-optimisation-Top-seven-interventions</w:t>
        </w:r>
      </w:hyperlink>
      <w:r w:rsidR="00816513" w:rsidRPr="00506FDA">
        <w:rPr>
          <w:rFonts w:ascii="Century Gothic" w:hAnsi="Century Gothic"/>
        </w:rPr>
        <w:t xml:space="preserve"> </w:t>
      </w:r>
    </w:p>
    <w:p w14:paraId="1ED83147" w14:textId="0F7546D8" w:rsidR="003C7A8F" w:rsidRPr="00506FDA" w:rsidRDefault="00F119DD" w:rsidP="00311ACB">
      <w:pPr>
        <w:pStyle w:val="ListParagraph"/>
        <w:numPr>
          <w:ilvl w:val="0"/>
          <w:numId w:val="4"/>
        </w:numPr>
        <w:spacing w:before="80" w:after="0" w:line="240" w:lineRule="auto"/>
        <w:rPr>
          <w:rFonts w:ascii="Century Gothic" w:hAnsi="Century Gothic"/>
        </w:rPr>
      </w:pPr>
      <w:r w:rsidRPr="00506FDA">
        <w:rPr>
          <w:rFonts w:ascii="Century Gothic" w:hAnsi="Century Gothic"/>
        </w:rPr>
        <w:t xml:space="preserve">There is </w:t>
      </w:r>
      <w:r w:rsidR="00816513" w:rsidRPr="00506FDA">
        <w:rPr>
          <w:rFonts w:ascii="Century Gothic" w:hAnsi="Century Gothic"/>
        </w:rPr>
        <w:t xml:space="preserve">a helpful </w:t>
      </w:r>
      <w:r w:rsidR="00032F26" w:rsidRPr="00506FDA">
        <w:rPr>
          <w:rFonts w:ascii="Century Gothic" w:hAnsi="Century Gothic"/>
          <w:b/>
          <w:bCs/>
        </w:rPr>
        <w:t>Video</w:t>
      </w:r>
      <w:r w:rsidR="00032F26" w:rsidRPr="00506FDA">
        <w:rPr>
          <w:rFonts w:ascii="Century Gothic" w:hAnsi="Century Gothic"/>
        </w:rPr>
        <w:t xml:space="preserve"> from Derby and Burton: </w:t>
      </w:r>
      <w:hyperlink r:id="rId12" w:history="1">
        <w:r w:rsidR="00032F26" w:rsidRPr="00506FDA">
          <w:rPr>
            <w:rStyle w:val="Hyperlink"/>
            <w:rFonts w:ascii="Century Gothic" w:hAnsi="Century Gothic"/>
          </w:rPr>
          <w:t>https://youtu.be/ZYc3LN2hILU</w:t>
        </w:r>
      </w:hyperlink>
      <w:r w:rsidR="00032F26" w:rsidRPr="00506FDA">
        <w:rPr>
          <w:rFonts w:ascii="Century Gothic" w:hAnsi="Century Gothic"/>
        </w:rPr>
        <w:t xml:space="preserve"> </w:t>
      </w:r>
    </w:p>
    <w:p w14:paraId="7B3B2940" w14:textId="5EF23920" w:rsidR="00032F26" w:rsidRPr="00506FDA" w:rsidRDefault="00816513" w:rsidP="00311ACB">
      <w:pPr>
        <w:spacing w:before="80" w:after="0" w:line="240" w:lineRule="auto"/>
        <w:rPr>
          <w:rFonts w:ascii="Century Gothic" w:hAnsi="Century Gothic"/>
        </w:rPr>
      </w:pPr>
      <w:r w:rsidRPr="00506FDA">
        <w:rPr>
          <w:rFonts w:ascii="Century Gothic" w:hAnsi="Century Gothic"/>
        </w:rPr>
        <w:t>With thanks to the Western Sydney Local Health District Australia</w:t>
      </w:r>
      <w:r w:rsidR="005111C3" w:rsidRPr="00506FDA">
        <w:rPr>
          <w:rFonts w:ascii="Century Gothic" w:hAnsi="Century Gothic"/>
        </w:rPr>
        <w:t>,</w:t>
      </w:r>
      <w:r w:rsidR="00311ACB" w:rsidRPr="00506FDA">
        <w:rPr>
          <w:rFonts w:ascii="Century Gothic" w:hAnsi="Century Gothic"/>
        </w:rPr>
        <w:t xml:space="preserve"> copying </w:t>
      </w:r>
      <w:r w:rsidR="005111C3" w:rsidRPr="00506FDA">
        <w:rPr>
          <w:rFonts w:ascii="Century Gothic" w:hAnsi="Century Gothic"/>
        </w:rPr>
        <w:t xml:space="preserve">from </w:t>
      </w:r>
      <w:r w:rsidR="00311ACB" w:rsidRPr="00506FDA">
        <w:rPr>
          <w:rFonts w:ascii="Century Gothic" w:hAnsi="Century Gothic"/>
        </w:rPr>
        <w:t>their patient poster</w:t>
      </w:r>
      <w:r w:rsidR="005111C3" w:rsidRPr="00506FDA">
        <w:rPr>
          <w:rFonts w:ascii="Century Gothic" w:hAnsi="Century Gothic"/>
        </w:rPr>
        <w:t>.</w:t>
      </w:r>
    </w:p>
    <w:sectPr w:rsidR="00032F26" w:rsidRPr="00506FDA" w:rsidSect="009146D3">
      <w:headerReference w:type="default" r:id="rId13"/>
      <w:footerReference w:type="default" r:id="rId14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C3575" w14:textId="77777777" w:rsidR="00F43949" w:rsidRDefault="00F43949" w:rsidP="00F43949">
      <w:pPr>
        <w:spacing w:after="0" w:line="240" w:lineRule="auto"/>
      </w:pPr>
      <w:r>
        <w:separator/>
      </w:r>
    </w:p>
  </w:endnote>
  <w:endnote w:type="continuationSeparator" w:id="0">
    <w:p w14:paraId="13E00F9A" w14:textId="77777777" w:rsidR="00F43949" w:rsidRDefault="00F43949" w:rsidP="00F4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37E83" w14:textId="7D1ABE1B" w:rsidR="00F43949" w:rsidRDefault="00F43949">
    <w:pPr>
      <w:pStyle w:val="Footer"/>
    </w:pPr>
    <w:r>
      <w:rPr>
        <w:rFonts w:ascii="Century Gothic" w:hAnsi="Century Gothic"/>
        <w:noProof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14A4C932" wp14:editId="0F252BBF">
          <wp:simplePos x="0" y="0"/>
          <wp:positionH relativeFrom="page">
            <wp:posOffset>-222250</wp:posOffset>
          </wp:positionH>
          <wp:positionV relativeFrom="paragraph">
            <wp:posOffset>-286385</wp:posOffset>
          </wp:positionV>
          <wp:extent cx="7852262" cy="1060450"/>
          <wp:effectExtent l="0" t="0" r="0" b="6350"/>
          <wp:wrapNone/>
          <wp:docPr id="15" name="Picture 15" descr="A group of logo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group of logos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262" cy="1060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D9E3D1" w14:textId="77777777" w:rsidR="00F43949" w:rsidRDefault="00F43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B5FA8" w14:textId="77777777" w:rsidR="00F43949" w:rsidRDefault="00F43949" w:rsidP="00F43949">
      <w:pPr>
        <w:spacing w:after="0" w:line="240" w:lineRule="auto"/>
      </w:pPr>
      <w:r>
        <w:separator/>
      </w:r>
    </w:p>
  </w:footnote>
  <w:footnote w:type="continuationSeparator" w:id="0">
    <w:p w14:paraId="1D633F8D" w14:textId="77777777" w:rsidR="00F43949" w:rsidRDefault="00F43949" w:rsidP="00F4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5964F" w14:textId="093970A6" w:rsidR="00506FDA" w:rsidRPr="00506FDA" w:rsidRDefault="00FE4BCA">
    <w:pPr>
      <w:pStyle w:val="Head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v.</w:t>
    </w:r>
    <w:r w:rsidR="00506FDA" w:rsidRPr="00506FDA">
      <w:rPr>
        <w:rFonts w:ascii="Century Gothic" w:hAnsi="Century Gothic"/>
        <w:sz w:val="20"/>
        <w:szCs w:val="20"/>
      </w:rPr>
      <w:t>2 April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A3359"/>
    <w:multiLevelType w:val="hybridMultilevel"/>
    <w:tmpl w:val="5A607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B74CE"/>
    <w:multiLevelType w:val="hybridMultilevel"/>
    <w:tmpl w:val="A0A2D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B5254"/>
    <w:multiLevelType w:val="hybridMultilevel"/>
    <w:tmpl w:val="C0CE2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B360F"/>
    <w:multiLevelType w:val="hybridMultilevel"/>
    <w:tmpl w:val="34086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6437BC"/>
    <w:multiLevelType w:val="hybridMultilevel"/>
    <w:tmpl w:val="C6C61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35829"/>
    <w:multiLevelType w:val="hybridMultilevel"/>
    <w:tmpl w:val="BCE40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F06E1"/>
    <w:multiLevelType w:val="hybridMultilevel"/>
    <w:tmpl w:val="607C05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7939986">
    <w:abstractNumId w:val="2"/>
  </w:num>
  <w:num w:numId="2" w16cid:durableId="371268660">
    <w:abstractNumId w:val="3"/>
  </w:num>
  <w:num w:numId="3" w16cid:durableId="808129769">
    <w:abstractNumId w:val="6"/>
  </w:num>
  <w:num w:numId="4" w16cid:durableId="756098302">
    <w:abstractNumId w:val="5"/>
  </w:num>
  <w:num w:numId="5" w16cid:durableId="1025325798">
    <w:abstractNumId w:val="4"/>
  </w:num>
  <w:num w:numId="6" w16cid:durableId="662856544">
    <w:abstractNumId w:val="0"/>
  </w:num>
  <w:num w:numId="7" w16cid:durableId="157431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76"/>
    <w:rsid w:val="00022143"/>
    <w:rsid w:val="00032F26"/>
    <w:rsid w:val="00046789"/>
    <w:rsid w:val="00085385"/>
    <w:rsid w:val="000B3157"/>
    <w:rsid w:val="00285070"/>
    <w:rsid w:val="002A394C"/>
    <w:rsid w:val="002C013C"/>
    <w:rsid w:val="00311ACB"/>
    <w:rsid w:val="00337905"/>
    <w:rsid w:val="00352EA6"/>
    <w:rsid w:val="003A0C7F"/>
    <w:rsid w:val="003C7A8F"/>
    <w:rsid w:val="004C277F"/>
    <w:rsid w:val="004C4F29"/>
    <w:rsid w:val="005012A8"/>
    <w:rsid w:val="00505E7E"/>
    <w:rsid w:val="00506FDA"/>
    <w:rsid w:val="005111C3"/>
    <w:rsid w:val="005E2CB9"/>
    <w:rsid w:val="005F3135"/>
    <w:rsid w:val="00730176"/>
    <w:rsid w:val="00747569"/>
    <w:rsid w:val="007920B2"/>
    <w:rsid w:val="0079297B"/>
    <w:rsid w:val="00816513"/>
    <w:rsid w:val="00875E55"/>
    <w:rsid w:val="009146D3"/>
    <w:rsid w:val="00951F61"/>
    <w:rsid w:val="0097488D"/>
    <w:rsid w:val="009B3E36"/>
    <w:rsid w:val="00A27EE8"/>
    <w:rsid w:val="00B01153"/>
    <w:rsid w:val="00B06AF6"/>
    <w:rsid w:val="00BD0607"/>
    <w:rsid w:val="00BF1EBC"/>
    <w:rsid w:val="00C1260D"/>
    <w:rsid w:val="00CC3EE2"/>
    <w:rsid w:val="00CE1AFE"/>
    <w:rsid w:val="00D422F1"/>
    <w:rsid w:val="00E05284"/>
    <w:rsid w:val="00EC399B"/>
    <w:rsid w:val="00F04472"/>
    <w:rsid w:val="00F119DD"/>
    <w:rsid w:val="00F43949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7DAD"/>
  <w15:chartTrackingRefBased/>
  <w15:docId w15:val="{BCB6CC1B-D37D-4BDF-B4D1-435231C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176"/>
  </w:style>
  <w:style w:type="paragraph" w:styleId="Heading1">
    <w:name w:val="heading 1"/>
    <w:basedOn w:val="Normal"/>
    <w:next w:val="Normal"/>
    <w:link w:val="Heading1Char"/>
    <w:uiPriority w:val="9"/>
    <w:qFormat/>
    <w:rsid w:val="00730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1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1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1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1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1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01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1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3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949"/>
  </w:style>
  <w:style w:type="paragraph" w:styleId="Footer">
    <w:name w:val="footer"/>
    <w:basedOn w:val="Normal"/>
    <w:link w:val="FooterChar"/>
    <w:uiPriority w:val="99"/>
    <w:unhideWhenUsed/>
    <w:rsid w:val="00F43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949"/>
  </w:style>
  <w:style w:type="paragraph" w:customStyle="1" w:styleId="CPOC">
    <w:name w:val="CPOC"/>
    <w:basedOn w:val="Normal"/>
    <w:link w:val="CPOCChar"/>
    <w:qFormat/>
    <w:rsid w:val="00816513"/>
    <w:pPr>
      <w:spacing w:after="0"/>
    </w:pPr>
    <w:rPr>
      <w:rFonts w:ascii="Century Gothic" w:hAnsi="Century Gothic"/>
    </w:rPr>
  </w:style>
  <w:style w:type="character" w:customStyle="1" w:styleId="CPOCChar">
    <w:name w:val="CPOC Char"/>
    <w:basedOn w:val="DefaultParagraphFont"/>
    <w:link w:val="CPOC"/>
    <w:rsid w:val="00816513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ZYc3LN2hIL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oc.org.uk/guidelines-and-resources/perioperative-optimisation-Top-seven-intervention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poc.org.uk/sip-til-se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poc.org.uk/patient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66963-EC8A-4C0C-A0A4-B53D96EA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Scarlett (EAST SUSSEX HEALTHCARE NHS TRUST)</dc:creator>
  <cp:keywords/>
  <dc:description/>
  <cp:lastModifiedBy>Alice Simpson</cp:lastModifiedBy>
  <cp:revision>3</cp:revision>
  <dcterms:created xsi:type="dcterms:W3CDTF">2025-04-29T13:47:00Z</dcterms:created>
  <dcterms:modified xsi:type="dcterms:W3CDTF">2025-04-29T13:50:00Z</dcterms:modified>
</cp:coreProperties>
</file>